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DE" w:rsidRDefault="00D03EDE" w:rsidP="00D03E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078992" cy="1078992"/>
            <wp:effectExtent l="0" t="0" r="6985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MuseiA_3cm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59B" w:rsidRDefault="00D6459B" w:rsidP="00D645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Università degli Studi di Pavia</w:t>
      </w:r>
    </w:p>
    <w:p w:rsidR="00D6459B" w:rsidRPr="00D6459B" w:rsidRDefault="00D03EDE" w:rsidP="00D645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D6459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Sistema Museale d’</w:t>
      </w:r>
      <w:r w:rsidR="00D6459B" w:rsidRPr="00D6459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Ateneo</w:t>
      </w:r>
    </w:p>
    <w:p w:rsidR="00D6459B" w:rsidRPr="00D6459B" w:rsidRDefault="00D6459B" w:rsidP="00D645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D6459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Raccolta archeologica e Gipsoteca</w:t>
      </w:r>
    </w:p>
    <w:p w:rsidR="00D6459B" w:rsidRDefault="00D6459B" w:rsidP="00D03E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3EDE" w:rsidRDefault="00D03EDE" w:rsidP="00D03E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Progetto Alternanza Scuola/Lavoro per l’anno 2017.</w:t>
      </w:r>
    </w:p>
    <w:p w:rsidR="00D03EDE" w:rsidRDefault="00DC2B7D" w:rsidP="00D03E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2B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attività prevedono </w:t>
      </w:r>
      <w:r w:rsidR="00EB44AB" w:rsidRPr="00557974">
        <w:rPr>
          <w:rFonts w:ascii="Times New Roman" w:eastAsia="Times New Roman" w:hAnsi="Times New Roman" w:cs="Times New Roman"/>
          <w:sz w:val="24"/>
          <w:szCs w:val="24"/>
          <w:lang w:eastAsia="it-IT"/>
        </w:rPr>
        <w:t>il coinvolgimento</w:t>
      </w:r>
      <w:r w:rsidRPr="00DC2B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degli studenti </w:t>
      </w:r>
      <w:r w:rsidR="00DA12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</w:t>
      </w:r>
      <w:r w:rsidR="00F32E5C" w:rsidRPr="005579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riordino </w:t>
      </w:r>
      <w:r w:rsidR="00DA12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nella catalogazione </w:t>
      </w:r>
      <w:r w:rsidR="00D03EDE" w:rsidRPr="00D03EDE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dell’archivio fotografico e del materiale did</w:t>
      </w:r>
      <w:r w:rsidR="00D03E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attico e librario presente nei </w:t>
      </w:r>
      <w:r w:rsidR="00FE4E15">
        <w:rPr>
          <w:rFonts w:ascii="Times New Roman" w:eastAsia="Times New Roman" w:hAnsi="Times New Roman" w:cs="Times New Roman"/>
          <w:sz w:val="24"/>
          <w:szCs w:val="24"/>
          <w:lang w:eastAsia="it-IT"/>
        </w:rPr>
        <w:t>depositi della Raccolta archeologica</w:t>
      </w:r>
      <w:r w:rsidR="00D03EDE">
        <w:rPr>
          <w:rFonts w:ascii="Times New Roman" w:eastAsia="Times New Roman" w:hAnsi="Times New Roman" w:cs="Times New Roman"/>
          <w:sz w:val="24"/>
          <w:szCs w:val="24"/>
          <w:lang w:eastAsia="it-IT"/>
        </w:rPr>
        <w:t>. La catalogazione consisterà in</w:t>
      </w:r>
      <w:r w:rsidR="00D03EDE" w:rsidRPr="00D03E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semplice schedatura dei materiali e </w:t>
      </w:r>
      <w:r w:rsidR="00D03EDE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 w:rsidR="00D03EDE" w:rsidRPr="00D03E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scansione delle immagini. </w:t>
      </w:r>
      <w:r w:rsidR="00D03E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molte immagini </w:t>
      </w:r>
      <w:r w:rsidR="00FE4E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d’epoca </w:t>
      </w:r>
      <w:r w:rsidR="00D03E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siti archeologici e di reperti occorrerà individuare il soggetto </w:t>
      </w:r>
      <w:r w:rsidR="00FE4E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ritratto, quando non indicato, </w:t>
      </w:r>
      <w:r w:rsidR="00D03EDE">
        <w:rPr>
          <w:rFonts w:ascii="Times New Roman" w:eastAsia="Times New Roman" w:hAnsi="Times New Roman" w:cs="Times New Roman"/>
          <w:sz w:val="24"/>
          <w:szCs w:val="24"/>
          <w:lang w:eastAsia="it-IT"/>
        </w:rPr>
        <w:t>e ricostruire il percorso di acquisizione e utilizzo da parte dell’Ateneo.</w:t>
      </w:r>
      <w:r w:rsidR="00F861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termine del riordino si potranno elaborare con gli studenti ipotesi espositive per la valorizzazione dei materiali studiati. </w:t>
      </w:r>
    </w:p>
    <w:p w:rsidR="00D03EDE" w:rsidRPr="00FE4E15" w:rsidRDefault="00D03EDE" w:rsidP="00FE4E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Gli studenti saranno seguit</w:t>
      </w:r>
      <w:r w:rsidR="00FE4E15">
        <w:rPr>
          <w:rFonts w:ascii="Times New Roman" w:eastAsia="Times New Roman" w:hAnsi="Times New Roman" w:cs="Times New Roman"/>
          <w:sz w:val="24"/>
          <w:szCs w:val="24"/>
          <w:lang w:eastAsia="it-IT"/>
        </w:rPr>
        <w:t>i nel percorso formativo dalla 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uratrice della Raccolta archeologica e della Gipsoteca, dott. Anna Letizia Magrassi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Matricardi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dall’archeologa dott. Chiara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Contardi</w:t>
      </w:r>
      <w:proofErr w:type="spellEnd"/>
      <w:r w:rsidR="00FE4E1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sta svolgendo il Servizio civile presso la Raccolta.</w:t>
      </w:r>
      <w:r w:rsidR="00FE4E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Supervisore scientifico sarà il prof. Maurizio </w:t>
      </w:r>
      <w:proofErr w:type="spellStart"/>
      <w:r w:rsidR="00FE4E15">
        <w:rPr>
          <w:rFonts w:ascii="Times New Roman" w:eastAsia="Times New Roman" w:hAnsi="Times New Roman" w:cs="Times New Roman"/>
          <w:sz w:val="24"/>
          <w:szCs w:val="24"/>
          <w:lang w:eastAsia="it-IT"/>
        </w:rPr>
        <w:t>Harari</w:t>
      </w:r>
      <w:proofErr w:type="spellEnd"/>
      <w:r w:rsidR="00FE4E15">
        <w:rPr>
          <w:rFonts w:ascii="Times New Roman" w:eastAsia="Times New Roman" w:hAnsi="Times New Roman" w:cs="Times New Roman"/>
          <w:sz w:val="24"/>
          <w:szCs w:val="24"/>
          <w:lang w:eastAsia="it-IT"/>
        </w:rPr>
        <w:t>, Direttore della Raccolta.</w:t>
      </w:r>
    </w:p>
    <w:p w:rsidR="00EB44AB" w:rsidRDefault="00EB44AB" w:rsidP="00EB44A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it-IT"/>
        </w:rPr>
      </w:pPr>
    </w:p>
    <w:p w:rsidR="00EB44AB" w:rsidRPr="00557974" w:rsidRDefault="00EB44AB" w:rsidP="00EB44A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1555"/>
        <w:gridCol w:w="2445"/>
      </w:tblGrid>
      <w:tr w:rsidR="00F32E5C" w:rsidRPr="00557974" w:rsidTr="00F32E5C">
        <w:tc>
          <w:tcPr>
            <w:tcW w:w="3227" w:type="dxa"/>
          </w:tcPr>
          <w:p w:rsidR="00F32E5C" w:rsidRPr="00557974" w:rsidRDefault="00F32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32E5C" w:rsidRPr="00557974" w:rsidRDefault="00F32E5C">
            <w:pPr>
              <w:rPr>
                <w:rFonts w:ascii="Times New Roman" w:hAnsi="Times New Roman" w:cs="Times New Roman"/>
              </w:rPr>
            </w:pPr>
            <w:r w:rsidRPr="00557974">
              <w:rPr>
                <w:rFonts w:ascii="Times New Roman" w:hAnsi="Times New Roman" w:cs="Times New Roman"/>
              </w:rPr>
              <w:t xml:space="preserve">Periodo di svolgimento </w:t>
            </w:r>
          </w:p>
        </w:tc>
        <w:tc>
          <w:tcPr>
            <w:tcW w:w="1555" w:type="dxa"/>
          </w:tcPr>
          <w:p w:rsidR="00F32E5C" w:rsidRPr="00557974" w:rsidRDefault="00F32E5C">
            <w:pPr>
              <w:rPr>
                <w:rFonts w:ascii="Times New Roman" w:hAnsi="Times New Roman" w:cs="Times New Roman"/>
              </w:rPr>
            </w:pPr>
            <w:r w:rsidRPr="00557974">
              <w:rPr>
                <w:rFonts w:ascii="Times New Roman" w:hAnsi="Times New Roman" w:cs="Times New Roman"/>
              </w:rPr>
              <w:t>Numero ore</w:t>
            </w:r>
          </w:p>
        </w:tc>
        <w:tc>
          <w:tcPr>
            <w:tcW w:w="2445" w:type="dxa"/>
          </w:tcPr>
          <w:p w:rsidR="00F32E5C" w:rsidRPr="00557974" w:rsidRDefault="00D0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Numero </w:t>
            </w:r>
            <w:r w:rsidR="00F32E5C" w:rsidRPr="00557974">
              <w:rPr>
                <w:rFonts w:ascii="Times New Roman" w:hAnsi="Times New Roman" w:cs="Times New Roman"/>
              </w:rPr>
              <w:t>studenti</w:t>
            </w:r>
            <w:r>
              <w:rPr>
                <w:rFonts w:ascii="Times New Roman" w:hAnsi="Times New Roman" w:cs="Times New Roman"/>
              </w:rPr>
              <w:t xml:space="preserve"> richiesti</w:t>
            </w:r>
          </w:p>
        </w:tc>
      </w:tr>
      <w:tr w:rsidR="00DC2B7D" w:rsidRPr="00557974" w:rsidTr="00F32E5C">
        <w:tc>
          <w:tcPr>
            <w:tcW w:w="3227" w:type="dxa"/>
          </w:tcPr>
          <w:p w:rsidR="00EB44AB" w:rsidRPr="00557974" w:rsidRDefault="00EB44AB" w:rsidP="00DC2B7D">
            <w:pPr>
              <w:rPr>
                <w:rFonts w:ascii="Times New Roman" w:hAnsi="Times New Roman" w:cs="Times New Roman"/>
              </w:rPr>
            </w:pPr>
          </w:p>
          <w:p w:rsidR="00EB44AB" w:rsidRPr="00557974" w:rsidRDefault="00D03EDE" w:rsidP="00DC2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Riordino e c</w:t>
            </w:r>
            <w:r w:rsidR="00EB44AB" w:rsidRPr="00557974">
              <w:rPr>
                <w:rFonts w:ascii="Times New Roman" w:hAnsi="Times New Roman" w:cs="Times New Roman"/>
                <w:i/>
              </w:rPr>
              <w:t>atalogazione di materiale di</w:t>
            </w:r>
            <w:r w:rsidR="00557974" w:rsidRPr="00557974">
              <w:rPr>
                <w:rFonts w:ascii="Times New Roman" w:hAnsi="Times New Roman" w:cs="Times New Roman"/>
                <w:i/>
              </w:rPr>
              <w:t>dattico, fotografico e librario</w:t>
            </w:r>
            <w:r w:rsidR="00F86118">
              <w:rPr>
                <w:rFonts w:ascii="Times New Roman" w:hAnsi="Times New Roman" w:cs="Times New Roman"/>
                <w:i/>
              </w:rPr>
              <w:t xml:space="preserve">. Studio di </w:t>
            </w:r>
            <w:bookmarkStart w:id="0" w:name="_GoBack"/>
            <w:bookmarkEnd w:id="0"/>
            <w:r w:rsidR="00F86118">
              <w:rPr>
                <w:rFonts w:ascii="Times New Roman" w:hAnsi="Times New Roman" w:cs="Times New Roman"/>
                <w:i/>
              </w:rPr>
              <w:t>valorizzazione.</w:t>
            </w:r>
          </w:p>
          <w:p w:rsidR="00EB44AB" w:rsidRPr="00557974" w:rsidRDefault="00EB44AB" w:rsidP="00D03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B44AB" w:rsidRPr="00557974" w:rsidRDefault="00DA1261" w:rsidP="00396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febbraio</w:t>
            </w:r>
            <w:r w:rsidR="00D6459B">
              <w:rPr>
                <w:rFonts w:ascii="Times New Roman" w:hAnsi="Times New Roman" w:cs="Times New Roman"/>
              </w:rPr>
              <w:t xml:space="preserve"> 2017,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03EDE">
              <w:rPr>
                <w:rFonts w:ascii="Times New Roman" w:hAnsi="Times New Roman" w:cs="Times New Roman"/>
              </w:rPr>
              <w:t>un pomeriggio alla settimana ore 14.00-17.00</w:t>
            </w:r>
          </w:p>
        </w:tc>
        <w:tc>
          <w:tcPr>
            <w:tcW w:w="1555" w:type="dxa"/>
          </w:tcPr>
          <w:p w:rsidR="00EB44AB" w:rsidRPr="00557974" w:rsidRDefault="00EB44AB">
            <w:pPr>
              <w:rPr>
                <w:rFonts w:ascii="Times New Roman" w:hAnsi="Times New Roman" w:cs="Times New Roman"/>
              </w:rPr>
            </w:pPr>
          </w:p>
          <w:p w:rsidR="00EB44AB" w:rsidRPr="00557974" w:rsidRDefault="00D0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ore per ciascuno studente</w:t>
            </w:r>
          </w:p>
          <w:p w:rsidR="00EB44AB" w:rsidRPr="00557974" w:rsidRDefault="00EB44AB">
            <w:pPr>
              <w:rPr>
                <w:rFonts w:ascii="Times New Roman" w:hAnsi="Times New Roman" w:cs="Times New Roman"/>
              </w:rPr>
            </w:pPr>
          </w:p>
          <w:p w:rsidR="00EB44AB" w:rsidRPr="00557974" w:rsidRDefault="00EB44AB">
            <w:pPr>
              <w:rPr>
                <w:rFonts w:ascii="Times New Roman" w:hAnsi="Times New Roman" w:cs="Times New Roman"/>
              </w:rPr>
            </w:pPr>
          </w:p>
          <w:p w:rsidR="00EB44AB" w:rsidRPr="00557974" w:rsidRDefault="00EB44AB">
            <w:pPr>
              <w:rPr>
                <w:rFonts w:ascii="Times New Roman" w:hAnsi="Times New Roman" w:cs="Times New Roman"/>
              </w:rPr>
            </w:pPr>
          </w:p>
          <w:p w:rsidR="00EB44AB" w:rsidRPr="00557974" w:rsidRDefault="00EB44AB">
            <w:pPr>
              <w:rPr>
                <w:rFonts w:ascii="Times New Roman" w:hAnsi="Times New Roman" w:cs="Times New Roman"/>
              </w:rPr>
            </w:pPr>
          </w:p>
          <w:p w:rsidR="00EB44AB" w:rsidRPr="00557974" w:rsidRDefault="00EB44AB">
            <w:pPr>
              <w:rPr>
                <w:rFonts w:ascii="Times New Roman" w:hAnsi="Times New Roman" w:cs="Times New Roman"/>
              </w:rPr>
            </w:pPr>
          </w:p>
          <w:p w:rsidR="00EB44AB" w:rsidRPr="00557974" w:rsidRDefault="00EB44AB">
            <w:pPr>
              <w:rPr>
                <w:rFonts w:ascii="Times New Roman" w:hAnsi="Times New Roman" w:cs="Times New Roman"/>
              </w:rPr>
            </w:pPr>
          </w:p>
          <w:p w:rsidR="00EB44AB" w:rsidRPr="00557974" w:rsidRDefault="00EB44AB">
            <w:pPr>
              <w:rPr>
                <w:rFonts w:ascii="Times New Roman" w:hAnsi="Times New Roman" w:cs="Times New Roman"/>
              </w:rPr>
            </w:pPr>
          </w:p>
          <w:p w:rsidR="00EB44AB" w:rsidRPr="00557974" w:rsidRDefault="00EB44AB">
            <w:pPr>
              <w:rPr>
                <w:rFonts w:ascii="Times New Roman" w:hAnsi="Times New Roman" w:cs="Times New Roman"/>
              </w:rPr>
            </w:pPr>
          </w:p>
          <w:p w:rsidR="00EB44AB" w:rsidRPr="00557974" w:rsidRDefault="00EB4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D03EDE" w:rsidRDefault="00D03EDE">
            <w:pPr>
              <w:rPr>
                <w:rFonts w:ascii="Times New Roman" w:hAnsi="Times New Roman" w:cs="Times New Roman"/>
              </w:rPr>
            </w:pPr>
          </w:p>
          <w:p w:rsidR="00DC2B7D" w:rsidRPr="00557974" w:rsidRDefault="00EB44AB">
            <w:pPr>
              <w:rPr>
                <w:rFonts w:ascii="Times New Roman" w:hAnsi="Times New Roman" w:cs="Times New Roman"/>
              </w:rPr>
            </w:pPr>
            <w:r w:rsidRPr="00557974">
              <w:rPr>
                <w:rFonts w:ascii="Times New Roman" w:hAnsi="Times New Roman" w:cs="Times New Roman"/>
              </w:rPr>
              <w:t>6</w:t>
            </w:r>
          </w:p>
          <w:p w:rsidR="00EB44AB" w:rsidRPr="00557974" w:rsidRDefault="00EB44AB">
            <w:pPr>
              <w:rPr>
                <w:rFonts w:ascii="Times New Roman" w:hAnsi="Times New Roman" w:cs="Times New Roman"/>
              </w:rPr>
            </w:pPr>
          </w:p>
          <w:p w:rsidR="00EB44AB" w:rsidRPr="00557974" w:rsidRDefault="00EB44AB">
            <w:pPr>
              <w:rPr>
                <w:rFonts w:ascii="Times New Roman" w:hAnsi="Times New Roman" w:cs="Times New Roman"/>
              </w:rPr>
            </w:pPr>
          </w:p>
          <w:p w:rsidR="00EB44AB" w:rsidRPr="00557974" w:rsidRDefault="00EB44AB">
            <w:pPr>
              <w:rPr>
                <w:rFonts w:ascii="Times New Roman" w:hAnsi="Times New Roman" w:cs="Times New Roman"/>
              </w:rPr>
            </w:pPr>
          </w:p>
          <w:p w:rsidR="00EB44AB" w:rsidRPr="00557974" w:rsidRDefault="00EB44AB">
            <w:pPr>
              <w:rPr>
                <w:rFonts w:ascii="Times New Roman" w:hAnsi="Times New Roman" w:cs="Times New Roman"/>
              </w:rPr>
            </w:pPr>
          </w:p>
          <w:p w:rsidR="00EB44AB" w:rsidRPr="00557974" w:rsidRDefault="00EB44AB">
            <w:pPr>
              <w:rPr>
                <w:rFonts w:ascii="Times New Roman" w:hAnsi="Times New Roman" w:cs="Times New Roman"/>
              </w:rPr>
            </w:pPr>
          </w:p>
          <w:p w:rsidR="00EB44AB" w:rsidRPr="00557974" w:rsidRDefault="00EB44AB">
            <w:pPr>
              <w:rPr>
                <w:rFonts w:ascii="Times New Roman" w:hAnsi="Times New Roman" w:cs="Times New Roman"/>
              </w:rPr>
            </w:pPr>
          </w:p>
          <w:p w:rsidR="00EB44AB" w:rsidRPr="00557974" w:rsidRDefault="00EB44AB">
            <w:pPr>
              <w:rPr>
                <w:rFonts w:ascii="Times New Roman" w:hAnsi="Times New Roman" w:cs="Times New Roman"/>
              </w:rPr>
            </w:pPr>
          </w:p>
          <w:p w:rsidR="00EB44AB" w:rsidRPr="00557974" w:rsidRDefault="00EB44AB">
            <w:pPr>
              <w:rPr>
                <w:rFonts w:ascii="Times New Roman" w:hAnsi="Times New Roman" w:cs="Times New Roman"/>
              </w:rPr>
            </w:pPr>
          </w:p>
          <w:p w:rsidR="00EB44AB" w:rsidRPr="00557974" w:rsidRDefault="00EB44AB">
            <w:pPr>
              <w:rPr>
                <w:rFonts w:ascii="Times New Roman" w:hAnsi="Times New Roman" w:cs="Times New Roman"/>
              </w:rPr>
            </w:pPr>
          </w:p>
          <w:p w:rsidR="00EB44AB" w:rsidRPr="00557974" w:rsidRDefault="00EB44AB">
            <w:pPr>
              <w:rPr>
                <w:rFonts w:ascii="Times New Roman" w:hAnsi="Times New Roman" w:cs="Times New Roman"/>
              </w:rPr>
            </w:pPr>
          </w:p>
          <w:p w:rsidR="00EB44AB" w:rsidRPr="00557974" w:rsidRDefault="00EB44AB">
            <w:pPr>
              <w:rPr>
                <w:rFonts w:ascii="Times New Roman" w:hAnsi="Times New Roman" w:cs="Times New Roman"/>
              </w:rPr>
            </w:pPr>
          </w:p>
        </w:tc>
      </w:tr>
    </w:tbl>
    <w:p w:rsidR="00E81B3A" w:rsidRDefault="00E81B3A"/>
    <w:p w:rsidR="00D6459B" w:rsidRDefault="00D6459B"/>
    <w:p w:rsidR="00D6459B" w:rsidRDefault="00D6459B">
      <w:r>
        <w:t>Pavia, 8 novembre 2017</w:t>
      </w:r>
    </w:p>
    <w:sectPr w:rsidR="00D64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5C"/>
    <w:rsid w:val="002F0298"/>
    <w:rsid w:val="003967ED"/>
    <w:rsid w:val="004857EE"/>
    <w:rsid w:val="00557974"/>
    <w:rsid w:val="00D03EDE"/>
    <w:rsid w:val="00D6459B"/>
    <w:rsid w:val="00DA1261"/>
    <w:rsid w:val="00DC2B7D"/>
    <w:rsid w:val="00E81B3A"/>
    <w:rsid w:val="00EB44AB"/>
    <w:rsid w:val="00F32E5C"/>
    <w:rsid w:val="00F86118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Visioli</dc:creator>
  <cp:lastModifiedBy>Musei</cp:lastModifiedBy>
  <cp:revision>7</cp:revision>
  <dcterms:created xsi:type="dcterms:W3CDTF">2016-11-09T11:37:00Z</dcterms:created>
  <dcterms:modified xsi:type="dcterms:W3CDTF">2016-11-09T14:28:00Z</dcterms:modified>
</cp:coreProperties>
</file>